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ind w:left="0" w:right="0"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ОРЛОВСКАЯ ОБЛАСТЬ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НОВОСИЛЬСКОГО РАЙОНА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before="240" w:after="240"/>
        <w:ind w:left="0" w:right="0" w:hanging="0"/>
        <w:jc w:val="center"/>
        <w:rPr/>
      </w:pPr>
      <w:r>
        <w:rPr>
          <w:rFonts w:cs="Times New Roman"/>
          <w:b/>
          <w:bCs/>
          <w:i w:val="false"/>
          <w:iCs w:val="false"/>
          <w:color w:val="000000"/>
          <w:spacing w:val="80"/>
          <w:sz w:val="28"/>
          <w:szCs w:val="28"/>
        </w:rPr>
        <w:t>РЕШЕНИЕ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2"/>
        <w:rPr/>
      </w:pPr>
      <w:r>
        <w:rPr>
          <w:rFonts w:cs="Times New Roman CYR"/>
          <w:b/>
          <w:i w:val="false"/>
          <w:sz w:val="28"/>
          <w:szCs w:val="28"/>
        </w:rPr>
        <w:t xml:space="preserve">  </w:t>
      </w:r>
      <w:r>
        <w:rPr>
          <w:rFonts w:cs="Times New Roman CYR"/>
          <w:b w:val="false"/>
          <w:bCs w:val="false"/>
          <w:i w:val="false"/>
          <w:sz w:val="28"/>
          <w:szCs w:val="28"/>
        </w:rPr>
        <w:t xml:space="preserve"> </w:t>
      </w:r>
      <w:r>
        <w:rPr>
          <w:rFonts w:cs="Times New Roman CYR"/>
          <w:b w:val="false"/>
          <w:bCs w:val="false"/>
          <w:i w:val="false"/>
          <w:sz w:val="28"/>
          <w:szCs w:val="28"/>
        </w:rPr>
        <w:t>1 августа 2019 г.                                                                 №   16/58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1"/>
        </w:numPr>
        <w:tabs>
          <w:tab w:val="left" w:pos="0" w:leader="none"/>
          <w:tab w:val="left" w:pos="709" w:leader="none"/>
        </w:tabs>
        <w:ind w:left="0" w:hanging="0"/>
        <w:rPr/>
      </w:pPr>
      <w:r>
        <w:rPr>
          <w:i w:val="false"/>
        </w:rPr>
        <w:t>О вопросах, связанных с изготовлением и доставкой избирательных бюллетеней для голосования на дополнительных выборах депутата Петушенского Совета народных депутатов пятого созыва по одномандатному избирательному округу №3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63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 статьей 21.1 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 </w:t>
      </w:r>
      <w:r>
        <w:rPr>
          <w:bCs/>
          <w:sz w:val="28"/>
          <w:szCs w:val="28"/>
        </w:rPr>
        <w:t>территориальная избирательная комиссия Новосильского района</w:t>
      </w:r>
      <w:r>
        <w:rPr>
          <w:sz w:val="28"/>
          <w:szCs w:val="28"/>
        </w:rPr>
        <w:t>, на которую постановлением Избирательной комиссии Орловской области от 14 июня 2019 года № 62/507-6 «О возложении полномочий избирательных комиссий муниципальных образований Орловской области» возложены полномочия избирательной комиссии Петушенского сельского поселения,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  Утвердить Порядок изготовления и доставки избирательных бюллетеней для голосования на дополнительных выборах депутата Петушенского Совета народных депутатов пятого созыва по одномандатному избирательному округу №3, </w:t>
      </w:r>
      <w:r>
        <w:rPr>
          <w:sz w:val="28"/>
          <w:szCs w:val="28"/>
        </w:rPr>
        <w:t xml:space="preserve">а также осуществления контроля за их изготовлением и доставкой </w:t>
      </w:r>
      <w:r>
        <w:rPr>
          <w:bCs/>
          <w:sz w:val="28"/>
          <w:szCs w:val="28"/>
        </w:rPr>
        <w:t xml:space="preserve"> (прилагается).</w:t>
      </w:r>
    </w:p>
    <w:p>
      <w:pPr>
        <w:pStyle w:val="2"/>
        <w:keepNext/>
        <w:numPr>
          <w:ilvl w:val="0"/>
          <w:numId w:val="0"/>
        </w:numPr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</w:rPr>
      </w:pPr>
      <w:r>
        <w:rPr>
          <w:b w:val="false"/>
          <w:i w:val="false"/>
        </w:rPr>
        <w:t xml:space="preserve">2. </w:t>
      </w:r>
      <w:r>
        <w:rPr>
          <w:b w:val="false"/>
          <w:bCs w:val="false"/>
          <w:i w:val="false"/>
        </w:rPr>
        <w:t xml:space="preserve">  Образовать Рабочую группу по контролю за изготовлением, </w:t>
      </w:r>
      <w:r>
        <w:rPr>
          <w:b w:val="false"/>
          <w:i w:val="false"/>
        </w:rPr>
        <w:t>передачей и доставкой избирательных бюллетеней (далее – Рабочая группа)</w:t>
      </w:r>
      <w:r>
        <w:rPr>
          <w:b w:val="false"/>
          <w:bCs w:val="false"/>
          <w:i w:val="false"/>
        </w:rPr>
        <w:t xml:space="preserve"> в следующем составе:</w:t>
      </w:r>
    </w:p>
    <w:tbl>
      <w:tblPr>
        <w:tblW w:w="9498" w:type="dxa"/>
        <w:jc w:val="left"/>
        <w:tblInd w:w="40" w:type="dxa"/>
        <w:tblBorders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4536"/>
        <w:gridCol w:w="4961"/>
      </w:tblGrid>
      <w:tr>
        <w:trPr>
          <w:trHeight w:val="1182" w:hRule="atLeast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left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Салькова Марина Михайловна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территориальной избирательной комиссии Новосильского района, руководитель Рабочей группы;</w:t>
            </w:r>
          </w:p>
        </w:tc>
      </w:tr>
      <w:tr>
        <w:trPr>
          <w:trHeight w:val="1133" w:hRule="atLeast"/>
          <w:cantSplit w:val="true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left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Хмара Валерий Фомич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Новосильского района с правом решающего голоса;</w:t>
            </w:r>
          </w:p>
        </w:tc>
      </w:tr>
      <w:tr>
        <w:trPr>
          <w:trHeight w:val="1095" w:hRule="atLeast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left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Змейкова Елена Леонидовна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Новосильского района с правом решающего голоса;</w:t>
            </w:r>
          </w:p>
        </w:tc>
      </w:tr>
      <w:tr>
        <w:trPr>
          <w:trHeight w:val="1095" w:hRule="atLeast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100"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Филонова Анастасия Николаевна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Новосильского района с правом решающего голоса.</w:t>
            </w:r>
          </w:p>
        </w:tc>
      </w:tr>
    </w:tbl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  Контроль за исполнением настоящего решения возложить на секретаря территориальной избирательной комиссии Новосильского района   Салькову М.М.</w:t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498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0"/>
        <w:gridCol w:w="1134"/>
        <w:gridCol w:w="2694"/>
      </w:tblGrid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Новосильского района</w:t>
            </w:r>
          </w:p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Дьячкова </w:t>
            </w:r>
          </w:p>
        </w:tc>
      </w:tr>
      <w:tr>
        <w:trPr>
          <w:trHeight w:val="333" w:hRule="atLeast"/>
        </w:trPr>
        <w:tc>
          <w:tcPr>
            <w:tcW w:w="567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Новосильского района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М.М. Салькова</w:t>
            </w:r>
          </w:p>
        </w:tc>
      </w:tr>
    </w:tbl>
    <w:p>
      <w:pPr>
        <w:pStyle w:val="Normal"/>
        <w:spacing w:lineRule="auto" w:line="240" w:before="0" w:after="0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111" w:hanging="0"/>
        <w:rPr/>
      </w:pPr>
      <w:r>
        <w:rPr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4111" w:hanging="0"/>
        <w:rPr>
          <w:sz w:val="28"/>
          <w:szCs w:val="28"/>
        </w:rPr>
      </w:pPr>
      <w:r>
        <w:rPr>
          <w:sz w:val="28"/>
          <w:szCs w:val="28"/>
        </w:rPr>
        <w:t>решением территориальной избирательной комиссии Новосильского района</w:t>
      </w:r>
    </w:p>
    <w:p>
      <w:pPr>
        <w:pStyle w:val="Normal"/>
        <w:spacing w:lineRule="auto" w:line="240" w:before="0" w:after="0"/>
        <w:ind w:left="4111" w:hanging="0"/>
        <w:rPr>
          <w:sz w:val="28"/>
          <w:szCs w:val="28"/>
        </w:rPr>
      </w:pPr>
      <w:r>
        <w:rPr>
          <w:sz w:val="28"/>
          <w:szCs w:val="28"/>
        </w:rPr>
        <w:t>от 1 августа 2019  года № 16/58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1"/>
        </w:numPr>
        <w:spacing w:lineRule="auto" w:line="240" w:before="0" w:after="0"/>
        <w:ind w:left="0" w:hanging="576"/>
        <w:rPr>
          <w:i w:val="false"/>
          <w:i w:val="false"/>
        </w:rPr>
      </w:pPr>
      <w:r>
        <w:rPr>
          <w:i w:val="false"/>
        </w:rPr>
        <w:t xml:space="preserve">Порядок 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изготовления и доставки избирательных бюллетеней для голосования на дополнительных выборах депутата Петушенского Совета народных депутатов пятого созыва по одномандатному избирательному округу №3, </w:t>
      </w:r>
      <w:r>
        <w:rPr>
          <w:b/>
          <w:sz w:val="28"/>
          <w:szCs w:val="28"/>
        </w:rPr>
        <w:t>а также осуществления контроля за их изготовлением и доставкой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  Порядок изготовления и доставки избирательных бюллетеней для голосования на дополнительных выборах депутата Петушенского Совета народных депутатов пятого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созыва по одномандатному избирательному округу №3</w:t>
      </w:r>
      <w:r>
        <w:rPr>
          <w:bCs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осуществления контроля за их 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для голосования по одномандатному избирательному округу на дополнительных выборах Петушенского Совета народных депутатов пятого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созыва (далее – бюллетени), а также с контролем за их изготовлением и доставкой.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проведении повторных дополнительных выборов депутата Петушенского Совета народных депутатов пятого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созыва по одномандатному избирательному округу №3 используются формы актов, указанные в Порядке, в которых слова «дополнительные» заменяются словами «повторные дополнительные» в соответствующей падежной форме.</w:t>
      </w:r>
    </w:p>
    <w:p>
      <w:pPr>
        <w:pStyle w:val="Normal"/>
        <w:spacing w:lineRule="auto" w:line="360"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  Контроль за изготовлением бюллетеней на всех этапах, включая проверку формы и текста бюллетеней, процесса печатания, уничтожения лишних бюллетеней </w:t>
      </w:r>
      <w:r>
        <w:rPr>
          <w:rFonts w:ascii="Times New Roman CYR" w:hAnsi="Times New Roman CYR"/>
          <w:sz w:val="28"/>
          <w:szCs w:val="28"/>
        </w:rPr>
        <w:t>(при их выявлении)</w:t>
      </w:r>
      <w:r>
        <w:rPr>
          <w:sz w:val="28"/>
          <w:szCs w:val="28"/>
        </w:rPr>
        <w:t xml:space="preserve">, осуществляют члены </w:t>
      </w:r>
      <w:r>
        <w:rPr>
          <w:bCs/>
          <w:sz w:val="28"/>
          <w:szCs w:val="28"/>
        </w:rPr>
        <w:t xml:space="preserve">Рабочей группы по контролю за изготовлением, передачей и доставкой избирательных бюллетеней.  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3.  </w:t>
      </w:r>
      <w:r>
        <w:rPr>
          <w:rFonts w:eastAsia="Calibri" w:eastAsiaTheme="minorHAnsi"/>
          <w:sz w:val="28"/>
          <w:szCs w:val="28"/>
          <w:lang w:eastAsia="en-US"/>
        </w:rPr>
        <w:t xml:space="preserve">Бюллетени изготавливаются исключительно по </w:t>
      </w:r>
      <w:r>
        <w:rPr>
          <w:sz w:val="28"/>
          <w:szCs w:val="28"/>
        </w:rPr>
        <w:t>территориальной избирательной комиссии Новосильского района</w:t>
      </w:r>
      <w:r>
        <w:rPr>
          <w:rFonts w:eastAsia="Calibri" w:eastAsiaTheme="minorHAnsi"/>
          <w:sz w:val="28"/>
          <w:szCs w:val="28"/>
          <w:lang w:eastAsia="en-US"/>
        </w:rPr>
        <w:t xml:space="preserve"> (избирательной комиссии, </w:t>
      </w:r>
      <w:r>
        <w:rPr>
          <w:sz w:val="28"/>
          <w:szCs w:val="28"/>
        </w:rPr>
        <w:t>на которую Избирательной комиссией Орловской области возложены полномочия избирательной комиссии Петушенского сельского поселения) (далее – ИКМО). Количество изготавливаемых бюллетеней определяется в соответствии с пунктом 2 статьи 63 Федерального закона от 12 июня 2002 года № 67-ФЗ «Об основных гарантиях избирательных прав и права на участие в референдуме граждан Российской Федерации» (далее – Федеральный закон).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 изготовлением бюллетеней, производится за счет средств местного бюджета, выделенных на подготовку и проведение выборов</w:t>
      </w:r>
      <w:r>
        <w:rPr>
          <w:rFonts w:ascii="Times New Roman CYR" w:hAnsi="Times New Roman CYR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ИКМО  не позднее чем за два дня до получения ею бюллетеней от полиграфической организации принимает решение о месте и времени передачи бюллетеней членам ИКМО, уничтожения лишних бюллетеней.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Изготовленные избирательные бюллетени передаются членам ИКМО с правом решающего  голоса по акту, в котором указываются дата и время его составления, а также число передаваемых бюллетеней.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составляется в двух экземплярах, один из которых остается в полиграфической организации, а другой – в ИКМО (приложение № 1).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После передачи упакованных в пачки бюллетеней в количестве, соответствующем заказу, работники полиграфической организации уничтожают лишние бюллетени (при их выявлении), о чем составляется акт в двух экземплярах, один из которых остается в полиграфической организации, а другой – в ИКМО (приложение № 2).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7.  Любой член ИКМО, любой кандидат, фамилия которого внесена в бюллетень, либо представитель такого кандидата вправе подписать акты, указанные в пунктах 5 и 6 Порядка.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8.  Доставка бюллетеней в избирательные комиссии осуществляется избирательными комиссиями самостоятельно </w:t>
      </w:r>
      <w:r>
        <w:rPr>
          <w:bCs/>
          <w:sz w:val="28"/>
          <w:szCs w:val="28"/>
        </w:rPr>
        <w:t>в пределах средств, выделенных на подготовку и проведение выборов.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9.  ИКМО передает бюллетени </w:t>
      </w:r>
      <w:r>
        <w:rPr>
          <w:rFonts w:eastAsia="Calibri" w:eastAsiaTheme="minorHAnsi"/>
          <w:sz w:val="28"/>
          <w:szCs w:val="28"/>
          <w:lang w:eastAsia="en-US"/>
        </w:rPr>
        <w:t xml:space="preserve">нижестоящим </w:t>
      </w:r>
      <w:r>
        <w:rPr>
          <w:sz w:val="28"/>
          <w:szCs w:val="28"/>
        </w:rPr>
        <w:t>участковым избирательным комиссиям на основании своего решения о распределении бюллетеней</w:t>
      </w:r>
      <w:r>
        <w:rPr>
          <w:rFonts w:eastAsia="Calibri" w:eastAsiaTheme="minorHAnsi"/>
          <w:sz w:val="28"/>
          <w:szCs w:val="28"/>
          <w:lang w:eastAsia="en-US"/>
        </w:rPr>
        <w:t xml:space="preserve"> по акту с указанием даты и времени его составления, а также числа передаваемых бюллетеней, которое определяется </w:t>
      </w:r>
      <w:r>
        <w:rPr>
          <w:sz w:val="28"/>
          <w:szCs w:val="28"/>
        </w:rPr>
        <w:t xml:space="preserve">в соответствии с пунктом 13 статьи 63 Федерального закона.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составляется в двух экземплярах, один из которых остается в ИКМО, а другой – в участковой избирательной комиссии (приложение № 3). </w:t>
      </w:r>
      <w:r>
        <w:rPr>
          <w:sz w:val="28"/>
          <w:szCs w:val="28"/>
          <w:lang w:eastAsia="ru-RU"/>
        </w:rPr>
        <w:t xml:space="preserve">Все экземпляры акта подписываются председателем (в его отсутствие – заместителем председателя или секретарем) и не менее чем двумя членами ИКМО и </w:t>
      </w:r>
      <w:r>
        <w:rPr>
          <w:sz w:val="28"/>
          <w:szCs w:val="28"/>
        </w:rPr>
        <w:t xml:space="preserve">участковой избирательной комиссии </w:t>
      </w:r>
      <w:r>
        <w:rPr>
          <w:sz w:val="28"/>
          <w:szCs w:val="28"/>
          <w:lang w:eastAsia="ru-RU"/>
        </w:rPr>
        <w:t xml:space="preserve">с правом решающего голоса и заверяются печатями комиссий. </w:t>
      </w:r>
      <w:r>
        <w:rPr>
          <w:sz w:val="28"/>
          <w:szCs w:val="28"/>
        </w:rPr>
        <w:t>В случае возложения полномочий ИКМО на участковую избирательную комиссию, в которую осуществляется передача бюллетеней, указанный акт не составляется.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10.  Передача бюллетеней участковым избирательным комиссиям осуществляется не позднее чем за один день до дня голосования (в том числе досрочного голосования). При передаче бюллетеней участковым избирательным комиссиям производятся их поштучный пересчет и выбраковка, при этом выбракованные бюллетени (при их выявлении) уничтожаются членами ИКМО, о чем составляется акт (приложение № 4).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11.  </w:t>
      </w:r>
      <w:r>
        <w:rPr>
          <w:rFonts w:eastAsia="Calibri" w:eastAsiaTheme="minorHAnsi"/>
          <w:sz w:val="28"/>
          <w:szCs w:val="28"/>
          <w:lang w:eastAsia="en-US"/>
        </w:rPr>
        <w:t>При передаче бюллетеней ИКМО участковой избирательной комиссии, их выбраковке и уничтожении вправе присутствовать и</w:t>
      </w:r>
      <w:r>
        <w:rPr>
          <w:rFonts w:eastAsia="Calibri" w:eastAsiaTheme="minorHAnsi"/>
        </w:rPr>
        <w:t> </w:t>
      </w:r>
      <w:r>
        <w:rPr>
          <w:rFonts w:eastAsia="Calibri" w:eastAsiaTheme="minorHAnsi"/>
          <w:sz w:val="28"/>
          <w:szCs w:val="28"/>
          <w:lang w:eastAsia="en-US"/>
        </w:rPr>
        <w:t>подписывать составляемые акты члены этих комиссий, кандидаты, фамилии которых внесены в бюллетень, или их представители. Оповещение перечисленных лиц о месте и времени передачи бюллетеней осуществляется ИКМО.</w:t>
      </w:r>
    </w:p>
    <w:p>
      <w:pPr>
        <w:sectPr>
          <w:headerReference w:type="default" r:id="rId3"/>
          <w:type w:val="nextPage"/>
          <w:pgSz w:w="11906" w:h="16838"/>
          <w:pgMar w:left="1701" w:right="851" w:header="510" w:top="1134" w:footer="0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12.  Ответственность за передачу и сохранность бюллетеней несут председатели избирательных комиссий, осуществляющих передачу, получение и хранение бюллетеней.</w:t>
      </w:r>
    </w:p>
    <w:p>
      <w:pPr>
        <w:pStyle w:val="Normal"/>
        <w:spacing w:lineRule="auto" w:line="240" w:before="0" w:after="0"/>
        <w:ind w:left="3969" w:hanging="0"/>
        <w:rPr>
          <w:bCs/>
          <w:szCs w:val="24"/>
        </w:rPr>
      </w:pPr>
      <w:r>
        <w:rPr>
          <w:bCs/>
          <w:szCs w:val="24"/>
        </w:rPr>
        <w:t xml:space="preserve">Приложение № 1 </w:t>
      </w:r>
    </w:p>
    <w:p>
      <w:pPr>
        <w:pStyle w:val="Normal"/>
        <w:spacing w:lineRule="auto" w:line="240" w:before="0" w:after="0"/>
        <w:ind w:left="3969" w:hanging="0"/>
        <w:rPr>
          <w:szCs w:val="24"/>
        </w:rPr>
      </w:pPr>
      <w:r>
        <w:rPr>
          <w:bCs/>
          <w:szCs w:val="24"/>
        </w:rPr>
        <w:t xml:space="preserve">к Порядку изготовления и доставки избирательных бюллетеней для голосования на дополнительных выборах депутата Петушенского Совета народных депутатов пятого созыва по одномандатному избирательному округу №3, </w:t>
      </w:r>
      <w:r>
        <w:rPr>
          <w:szCs w:val="24"/>
        </w:rPr>
        <w:t>а также осуществления контроля за их изготовлением и доставкой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2"/>
        <w:widowControl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избирательных бюллетеней для голосования на дополнительных выборах депутата Петушенского Совета народных депутатов пятого созыва по одномандатному избирательному округу №3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72"/>
        <w:keepNext/>
        <w:widowControl/>
        <w:numPr>
          <w:ilvl w:val="0"/>
          <w:numId w:val="0"/>
        </w:numPr>
        <w:jc w:val="both"/>
        <w:outlineLvl w:val="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«___» _________20__ года                                                               «___»  часов «___» минут</w:t>
      </w:r>
    </w:p>
    <w:p>
      <w:pPr>
        <w:pStyle w:val="Normal"/>
        <w:spacing w:lineRule="auto" w:line="19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  <w:szCs w:val="24"/>
        </w:rPr>
        <w:t>В соответствии с договором № _____ от  «____» __________ 20____ года на изготовление избирательных бюллетеней для голосования на дополнительных выборах депутата Петушенского Совета народных депутатов пятого созыва по одномандатному избирательному округу №3,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заключенным между ___________________________________________________________________________       </w:t>
      </w:r>
    </w:p>
    <w:p>
      <w:pPr>
        <w:pStyle w:val="Normal"/>
        <w:spacing w:lineRule="auto" w:line="240" w:before="0" w:after="0"/>
        <w:ind w:firstLine="720"/>
        <w:rPr>
          <w:szCs w:val="24"/>
        </w:rPr>
      </w:pPr>
      <w:r>
        <w:rPr>
          <w:szCs w:val="24"/>
          <w:vertAlign w:val="superscript"/>
        </w:rPr>
        <w:t>(наименование полиграфической организации)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и </w:t>
      </w:r>
      <w:r>
        <w:rPr>
          <w:color w:val="00000A"/>
          <w:szCs w:val="24"/>
          <w:lang w:eastAsia="ru-RU"/>
        </w:rPr>
        <w:t>территориальной избирательной комиссией Новосильского района</w:t>
      </w:r>
      <w:r>
        <w:rPr>
          <w:szCs w:val="24"/>
        </w:rPr>
        <w:t xml:space="preserve">,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</w:t>
      </w:r>
    </w:p>
    <w:p>
      <w:pPr>
        <w:pStyle w:val="Normal"/>
        <w:spacing w:lineRule="auto" w:line="240" w:before="0" w:after="0"/>
        <w:ind w:firstLine="720"/>
        <w:rPr>
          <w:szCs w:val="24"/>
        </w:rPr>
      </w:pPr>
      <w:r>
        <w:rPr>
          <w:szCs w:val="24"/>
          <w:vertAlign w:val="superscript"/>
        </w:rPr>
        <w:t>(наименование полиграфической организации)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изготовила в соответствии с представленными образцами и передала </w:t>
      </w:r>
      <w:r>
        <w:rPr>
          <w:color w:val="00000A"/>
          <w:szCs w:val="24"/>
          <w:lang w:eastAsia="ru-RU"/>
        </w:rPr>
        <w:t>территориальной избирательной комиссии Новосильского района</w:t>
      </w:r>
      <w:r>
        <w:rPr>
          <w:szCs w:val="24"/>
        </w:rPr>
        <w:t xml:space="preserve">, избирательные бюллетени для голосования на дополнительных выборах депутата Петушенского Совета народных депутатов пятого созыва: </w:t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  <w:t>по одномандатному избирательному округу №3 в количестве  __________________ _____________________________________________________________________ штук;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(цифрами и прописью)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___________________________________________________________________________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sz w:val="24"/>
          <w:szCs w:val="24"/>
          <w:vertAlign w:val="superscript"/>
        </w:rPr>
        <w:t>(наименование полиграфической организации)</w:t>
      </w:r>
    </w:p>
    <w:tbl>
      <w:tblPr>
        <w:tblW w:w="6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</w:tblGrid>
      <w:tr>
        <w:trPr>
          <w:trHeight w:val="236" w:hRule="atLeast"/>
        </w:trPr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sz w:val="24"/>
                <w:szCs w:val="24"/>
              </w:rPr>
              <w:t>МП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color w:val="00000A"/>
          <w:sz w:val="24"/>
          <w:szCs w:val="24"/>
          <w:u w:val="single"/>
          <w:lang w:eastAsia="zh-CN"/>
        </w:rPr>
        <w:t>территориальной избирательной комиссии Новосильского района</w:t>
      </w:r>
    </w:p>
    <w:p>
      <w:pPr>
        <w:pStyle w:val="Normal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</w:t>
      </w:r>
      <w:r>
        <w:rPr>
          <w:sz w:val="24"/>
          <w:szCs w:val="24"/>
          <w:vertAlign w:val="superscript"/>
        </w:rPr>
        <w:t>(наименование избирательной комиссии)</w:t>
      </w:r>
    </w:p>
    <w:tbl>
      <w:tblPr>
        <w:tblW w:w="93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  <w:gridCol w:w="2962"/>
        <w:gridCol w:w="283"/>
        <w:gridCol w:w="2261"/>
        <w:gridCol w:w="284"/>
        <w:gridCol w:w="2957"/>
      </w:tblGrid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 w:before="0" w:after="0"/>
        <w:ind w:left="3969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Приложение № 2 </w:t>
      </w:r>
    </w:p>
    <w:p>
      <w:pPr>
        <w:pStyle w:val="Normal"/>
        <w:spacing w:lineRule="auto" w:line="240" w:before="0" w:after="0"/>
        <w:ind w:left="3969" w:hanging="0"/>
        <w:rPr>
          <w:szCs w:val="24"/>
        </w:rPr>
      </w:pPr>
      <w:r>
        <w:rPr>
          <w:bCs/>
          <w:sz w:val="22"/>
          <w:szCs w:val="22"/>
        </w:rPr>
        <w:t xml:space="preserve">к Порядку изготовления и доставки избирательных бюллетеней для голосования на дополнительных выборах депутата Петушенского Совета народных депутатов пятого созыва по одномандатному избирательному округу №3, </w:t>
      </w:r>
      <w:r>
        <w:rPr>
          <w:sz w:val="22"/>
          <w:szCs w:val="22"/>
        </w:rPr>
        <w:t>а также осуществления контроля за их изготовлением и доставкой</w:t>
      </w:r>
    </w:p>
    <w:p>
      <w:pPr>
        <w:pStyle w:val="22"/>
        <w:widowControl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об уничтожении лишних избирательных бюллетеней для голосования на  дополнительных выборах депутата Петушенского Совета народных депутатов пятого созыва по одномандатному избирательному округу №3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72"/>
        <w:keepNext/>
        <w:widowControl/>
        <w:numPr>
          <w:ilvl w:val="0"/>
          <w:numId w:val="0"/>
        </w:numPr>
        <w:jc w:val="both"/>
        <w:outlineLvl w:val="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«___» _________20__ года                                                               «___»  часов «___» минут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Style16"/>
        <w:spacing w:lineRule="auto" w:line="240" w:before="0" w:after="0"/>
        <w:ind w:left="283" w:firstLine="709"/>
        <w:jc w:val="both"/>
        <w:rPr>
          <w:color w:val="00000A"/>
          <w:szCs w:val="24"/>
        </w:rPr>
      </w:pPr>
      <w:r>
        <w:rPr>
          <w:color w:val="00000A"/>
          <w:sz w:val="22"/>
          <w:szCs w:val="22"/>
        </w:rPr>
        <w:t>Настоящим Актом подтверждается:</w:t>
      </w:r>
    </w:p>
    <w:p>
      <w:pPr>
        <w:pStyle w:val="Normal"/>
        <w:widowControl w:val="false"/>
        <w:ind w:lef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1. При приеме-передаче избирательных бюллетеней для голосования на дополнительных выборах депутата Петушенского Совета народных депутатов пятого созыва по одномандатному избирательному округу №3 установлено:</w:t>
      </w:r>
    </w:p>
    <w:p>
      <w:pPr>
        <w:pStyle w:val="Normal"/>
        <w:widowControl w:val="false"/>
        <w:ind w:left="283" w:firstLine="72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201" w:type="dxa"/>
        <w:jc w:val="center"/>
        <w:tblInd w:w="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5" w:type="dxa"/>
          <w:bottom w:w="0" w:type="dxa"/>
          <w:right w:w="108" w:type="dxa"/>
        </w:tblCellMar>
        <w:tblLook w:val="0000"/>
      </w:tblPr>
      <w:tblGrid>
        <w:gridCol w:w="3751"/>
        <w:gridCol w:w="3041"/>
        <w:gridCol w:w="2409"/>
      </w:tblGrid>
      <w:tr>
        <w:trPr>
          <w:cantSplit w:val="true"/>
        </w:trPr>
        <w:tc>
          <w:tcPr>
            <w:tcW w:w="37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Количество заказанных избирательных бюллетеней 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Общее количество изготовленных избирательных бюллетеней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>
        <w:trPr>
          <w:cantSplit w:val="true"/>
        </w:trPr>
        <w:tc>
          <w:tcPr>
            <w:tcW w:w="37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37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firstLine="7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283" w:firstLine="709"/>
        <w:jc w:val="both"/>
        <w:rPr>
          <w:color w:val="00000A"/>
          <w:szCs w:val="24"/>
        </w:rPr>
      </w:pPr>
      <w:r>
        <w:rPr>
          <w:color w:val="00000A"/>
          <w:sz w:val="22"/>
          <w:szCs w:val="22"/>
        </w:rPr>
        <w:t>2. Лишние избирательные бюллетени в количестве ______ штук уничтожены «____»  _____</w:t>
      </w:r>
      <w:r>
        <w:rPr>
          <w:sz w:val="22"/>
          <w:szCs w:val="22"/>
        </w:rPr>
        <w:t>__</w:t>
      </w:r>
      <w:r>
        <w:rPr>
          <w:color w:val="00000A"/>
          <w:sz w:val="22"/>
          <w:szCs w:val="22"/>
        </w:rPr>
        <w:t>_____ 20</w:t>
      </w:r>
      <w:r>
        <w:rPr>
          <w:sz w:val="22"/>
          <w:szCs w:val="22"/>
        </w:rPr>
        <w:t>__</w:t>
      </w:r>
      <w:r>
        <w:rPr>
          <w:color w:val="00000A"/>
          <w:sz w:val="22"/>
          <w:szCs w:val="22"/>
        </w:rPr>
        <w:t xml:space="preserve">__ года в присутствии представителя(лей) </w:t>
      </w:r>
      <w:r>
        <w:rPr>
          <w:color w:val="00000A"/>
          <w:sz w:val="22"/>
          <w:szCs w:val="22"/>
          <w:lang w:eastAsia="ru-RU"/>
        </w:rPr>
        <w:t>территориальной избирательной комиссии Новосильского района</w:t>
      </w:r>
      <w:r>
        <w:rPr>
          <w:color w:val="00000A"/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283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 xml:space="preserve">От ___________________________________________________________________________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</w:t>
      </w:r>
      <w:r>
        <w:rPr>
          <w:sz w:val="22"/>
          <w:szCs w:val="22"/>
          <w:vertAlign w:val="superscript"/>
        </w:rPr>
        <w:t>(наименование полиграфической организации)</w:t>
      </w:r>
    </w:p>
    <w:tbl>
      <w:tblPr>
        <w:tblW w:w="6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</w:tblGrid>
      <w:tr>
        <w:trPr>
          <w:trHeight w:val="236" w:hRule="atLeast"/>
        </w:trPr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территориальной избирательной комиссии Новосильского района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(наименование избирательной комиссии)</w:t>
      </w:r>
    </w:p>
    <w:tbl>
      <w:tblPr>
        <w:tblW w:w="93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  <w:gridCol w:w="2962"/>
        <w:gridCol w:w="283"/>
        <w:gridCol w:w="2261"/>
        <w:gridCol w:w="284"/>
        <w:gridCol w:w="2957"/>
      </w:tblGrid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5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 w:before="0" w:after="0"/>
        <w:ind w:left="3969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Приложение № 3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69" w:hanging="432"/>
        <w:rPr>
          <w:sz w:val="22"/>
          <w:szCs w:val="22"/>
        </w:rPr>
      </w:pPr>
      <w:r>
        <w:rPr>
          <w:bCs/>
          <w:sz w:val="22"/>
          <w:szCs w:val="22"/>
        </w:rPr>
        <w:t xml:space="preserve">к Порядку изготовления и доставки избирательных бюллетеней для голосования на дополнительных выборах депутата Петушенского Совета народных депутатов пятого созыва по одномандатному избирательному округу №3, </w:t>
      </w:r>
      <w:r>
        <w:rPr>
          <w:sz w:val="22"/>
          <w:szCs w:val="22"/>
        </w:rPr>
        <w:t>а также осуществления контроля за их изготовлением и доставкой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передачи избирательных бюллетеней для голосования на дополнительных выборах </w:t>
      </w:r>
      <w:r>
        <w:rPr>
          <w:b/>
          <w:sz w:val="24"/>
          <w:szCs w:val="24"/>
        </w:rPr>
        <w:t>для голосования на дополнительных выборах депутата Петушенского Совета народных депутатов пятого созыва по одномандатному избирательному округу №3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«___» _________20__ года                                                     «___»  часов «___» минут</w:t>
      </w:r>
    </w:p>
    <w:p>
      <w:pPr>
        <w:pStyle w:val="Normal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keepNext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sz w:val="22"/>
          <w:szCs w:val="22"/>
        </w:rPr>
        <w:t>Территориальная избирательная комиссия Новосильского района</w:t>
      </w:r>
      <w:r>
        <w:rPr>
          <w:iCs/>
          <w:sz w:val="22"/>
          <w:szCs w:val="22"/>
          <w:vertAlign w:val="superscript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передала</w:t>
      </w:r>
      <w:r>
        <w:rPr>
          <w:sz w:val="22"/>
          <w:szCs w:val="22"/>
        </w:rPr>
        <w:t xml:space="preserve"> участковой избирательной комиссии избирательного участка № _______ </w:t>
      </w:r>
      <w:r>
        <w:rPr>
          <w:rFonts w:eastAsia="Calibri"/>
          <w:sz w:val="22"/>
          <w:szCs w:val="22"/>
          <w:lang w:eastAsia="en-US"/>
        </w:rPr>
        <w:t>следующее количество избирательных бюллетеней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для голосования на дополнительных выборах </w:t>
      </w:r>
      <w:r>
        <w:rPr>
          <w:sz w:val="22"/>
          <w:szCs w:val="22"/>
        </w:rPr>
        <w:t>для голосования на дополнительных выборах депутата Петушенского Совета народных депутатов пятого созыва</w:t>
      </w:r>
      <w:r>
        <w:rPr>
          <w:rFonts w:eastAsia="Calibri"/>
          <w:sz w:val="22"/>
          <w:szCs w:val="22"/>
          <w:lang w:eastAsia="en-US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 w:val="22"/>
          <w:szCs w:val="22"/>
        </w:rPr>
        <w:t>по одномандатному избирательному округу №3 в количестве  ________________ ______________________________________________________________________ штук;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</w:t>
      </w:r>
      <w:r>
        <w:rPr>
          <w:sz w:val="22"/>
          <w:szCs w:val="22"/>
          <w:vertAlign w:val="superscript"/>
        </w:rPr>
        <w:t>(цифрами и прописью)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</w:t>
      </w:r>
    </w:p>
    <w:p>
      <w:pPr>
        <w:pStyle w:val="Normal"/>
        <w:keepNext/>
        <w:jc w:val="both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9"/>
        <w:gridCol w:w="3556"/>
        <w:gridCol w:w="426"/>
        <w:gridCol w:w="1848"/>
        <w:gridCol w:w="426"/>
        <w:gridCol w:w="2388"/>
      </w:tblGrid>
      <w:tr>
        <w:trPr>
          <w:trHeight w:val="598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vMerge w:val="restart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Председатель (заместитель председателя, секретарь) территориальной избирательной комиссии Новосильского района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3556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(наименование избирательной комиссии)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  <w:tr>
        <w:trPr>
          <w:trHeight w:val="409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  <w:tr>
        <w:trPr>
          <w:trHeight w:val="586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Председатель (заместитель председателя, секретарь) участковой избирательной комиссии избирательного участка № ____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  <w:tr>
        <w:trPr>
          <w:trHeight w:val="39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701" w:right="851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 w:before="0" w:after="0"/>
        <w:ind w:left="3969" w:hanging="0"/>
        <w:rPr>
          <w:bCs/>
          <w:szCs w:val="24"/>
        </w:rPr>
      </w:pPr>
      <w:r>
        <w:rPr>
          <w:bCs/>
          <w:szCs w:val="24"/>
        </w:rPr>
        <w:t xml:space="preserve">Приложение № 4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69" w:hanging="432"/>
        <w:rPr>
          <w:szCs w:val="24"/>
        </w:rPr>
      </w:pPr>
      <w:r>
        <w:rPr>
          <w:bCs/>
          <w:szCs w:val="24"/>
        </w:rPr>
        <w:t xml:space="preserve">к Порядку изготовления и доставки избирательных бюллетеней для голосования на дополнительных выборах депутата Петушенского Совета народных депутатов пятого созыва по одномандатному избирательному округу №3, </w:t>
      </w:r>
      <w:r>
        <w:rPr>
          <w:szCs w:val="24"/>
        </w:rPr>
        <w:t>а также осуществления контроля за их изготовлением и доставкой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numPr>
          <w:ilvl w:val="0"/>
          <w:numId w:val="1"/>
        </w:numPr>
        <w:spacing w:before="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об уничтожении выбракованных избирательных бюллетеней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для голосования </w:t>
      </w:r>
      <w:r>
        <w:rPr>
          <w:b/>
          <w:sz w:val="24"/>
          <w:szCs w:val="24"/>
        </w:rPr>
        <w:t>на дополнительных выборах депутата Петушенского Совета народных депутатов пятого созыва по одномандатному избирательному округу №3</w:t>
      </w:r>
    </w:p>
    <w:p>
      <w:pPr>
        <w:pStyle w:val="Normal"/>
        <w:widowControl w:val="false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«___» _________20__ года                                                     «___»  часов «___» минут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Style16"/>
        <w:spacing w:lineRule="auto" w:line="240" w:before="100" w:after="0"/>
        <w:ind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Настоящим Актом подтверждается:</w:t>
      </w:r>
    </w:p>
    <w:p>
      <w:pPr>
        <w:pStyle w:val="Normal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 При передаче участковой избирательной комиссии избирательного участка № __  избирательных бюллетеней для голосования </w:t>
      </w:r>
      <w:r>
        <w:rPr>
          <w:sz w:val="24"/>
          <w:szCs w:val="24"/>
        </w:rPr>
        <w:t>на дополнительных выборах депутата Петушенского Совета народных депутатов пятого созыва по одномандатному избирательному округу №3</w:t>
      </w:r>
      <w:r>
        <w:rPr>
          <w:rFonts w:eastAsia="Calibri"/>
          <w:sz w:val="24"/>
          <w:szCs w:val="24"/>
          <w:lang w:eastAsia="en-US"/>
        </w:rPr>
        <w:t xml:space="preserve"> было выявлено _______________________________ ___________________________________________________________________________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rFonts w:ascii="Times New Roman" w:hAnsi="Times New Roman"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>( количество цифрами и прописью)</w:t>
      </w:r>
    </w:p>
    <w:p>
      <w:pPr>
        <w:pStyle w:val="Normal"/>
        <w:tabs>
          <w:tab w:val="left" w:pos="709" w:leader="none"/>
          <w:tab w:val="left" w:pos="993" w:leader="none"/>
        </w:tabs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бракованных избирательных бюллетеней.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 Все выбракованные избирательные бюллетени были уничтожены </w:t>
      </w:r>
      <w:r>
        <w:rPr>
          <w:sz w:val="24"/>
          <w:szCs w:val="24"/>
        </w:rPr>
        <w:t>путем ____________________________________________________________________________ .</w:t>
      </w:r>
    </w:p>
    <w:p>
      <w:pPr>
        <w:pStyle w:val="Normal"/>
        <w:tabs>
          <w:tab w:val="left" w:pos="709" w:leader="none"/>
          <w:tab w:val="left" w:pos="993" w:leader="none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(способ уничтожения)</w:t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9"/>
        <w:gridCol w:w="3556"/>
        <w:gridCol w:w="426"/>
        <w:gridCol w:w="1848"/>
        <w:gridCol w:w="426"/>
        <w:gridCol w:w="2388"/>
      </w:tblGrid>
      <w:tr>
        <w:trPr>
          <w:trHeight w:val="598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vMerge w:val="restart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(заместитель председателя, секретарь) территориальной избирательной комиссии Новосильского района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556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409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586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7"/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813575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1285270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5311626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52717053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8901969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4"/>
        <w:b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4"/>
        <w:b/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4"/>
        <w:b/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4"/>
        <w:b/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4"/>
        <w:b/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sz w:val="24"/>
        <w:b/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4"/>
        <w:b/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sz w:val="24"/>
        <w:b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cf273f"/>
    <w:pPr>
      <w:widowControl/>
      <w:tabs>
        <w:tab w:val="left" w:pos="709" w:leader="none"/>
      </w:tabs>
      <w:suppressAutoHyphens w:val="true"/>
      <w:bidi w:val="0"/>
      <w:spacing w:lineRule="atLeast" w:line="100" w:before="100" w:after="100"/>
      <w:jc w:val="center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1">
    <w:name w:val="Заголовок 1"/>
    <w:basedOn w:val="Normal"/>
    <w:link w:val="10"/>
    <w:uiPriority w:val="99"/>
    <w:qFormat/>
    <w:rsid w:val="00cf273f"/>
    <w:pPr>
      <w:keepNext/>
      <w:spacing w:before="240" w:after="240"/>
      <w:outlineLvl w:val="0"/>
    </w:pPr>
    <w:rPr>
      <w:rFonts w:cs="Arial"/>
      <w:b/>
      <w:bCs/>
      <w:sz w:val="28"/>
      <w:szCs w:val="32"/>
    </w:rPr>
  </w:style>
  <w:style w:type="paragraph" w:styleId="2">
    <w:name w:val="Заголовок 2"/>
    <w:basedOn w:val="Normal"/>
    <w:link w:val="20"/>
    <w:uiPriority w:val="99"/>
    <w:qFormat/>
    <w:rsid w:val="00cf273f"/>
    <w:pPr>
      <w:keepNext/>
      <w:outlineLvl w:val="1"/>
    </w:pPr>
    <w:rPr>
      <w:b/>
      <w:bCs/>
      <w:i/>
      <w:iCs/>
      <w:sz w:val="28"/>
      <w:szCs w:val="28"/>
    </w:rPr>
  </w:style>
  <w:style w:type="paragraph" w:styleId="4">
    <w:name w:val="Заголовок 4"/>
    <w:basedOn w:val="Normal"/>
    <w:link w:val="40"/>
    <w:uiPriority w:val="99"/>
    <w:qFormat/>
    <w:rsid w:val="00cf273f"/>
    <w:pPr>
      <w:keepNext/>
      <w:ind w:left="709" w:hanging="0"/>
      <w:jc w:val="left"/>
      <w:outlineLvl w:val="3"/>
    </w:pPr>
    <w:rPr>
      <w:b/>
      <w:bCs/>
      <w:i/>
      <w:iCs/>
      <w:szCs w:val="28"/>
    </w:rPr>
  </w:style>
  <w:style w:type="paragraph" w:styleId="7">
    <w:name w:val="Заголовок 7"/>
    <w:basedOn w:val="Normal"/>
    <w:link w:val="70"/>
    <w:uiPriority w:val="99"/>
    <w:qFormat/>
    <w:rsid w:val="00cf273f"/>
    <w:pPr>
      <w:keepNext/>
      <w:widowControl w:val="false"/>
      <w:outlineLvl w:val="6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f273f"/>
    <w:rPr>
      <w:rFonts w:ascii="Times New Roman" w:hAnsi="Times New Roman" w:eastAsia="Times New Roman" w:cs="Arial"/>
      <w:b/>
      <w:bCs/>
      <w:color w:val="00000A"/>
      <w:sz w:val="28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cf273f"/>
    <w:rPr>
      <w:rFonts w:ascii="Times New Roman" w:hAnsi="Times New Roman" w:eastAsia="Times New Roman" w:cs="Times New Roman"/>
      <w:b/>
      <w:bCs/>
      <w:i/>
      <w:iCs/>
      <w:color w:val="00000A"/>
      <w:sz w:val="28"/>
      <w:szCs w:val="28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cf273f"/>
    <w:rPr>
      <w:rFonts w:ascii="Times New Roman" w:hAnsi="Times New Roman" w:eastAsia="Times New Roman" w:cs="Times New Roman"/>
      <w:b/>
      <w:bCs/>
      <w:i/>
      <w:iCs/>
      <w:color w:val="00000A"/>
      <w:sz w:val="24"/>
      <w:szCs w:val="28"/>
      <w:lang w:eastAsia="zh-CN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cf273f"/>
    <w:rPr>
      <w:rFonts w:ascii="Times New Roman" w:hAnsi="Times New Roman" w:eastAsia="Times New Roman" w:cs="Times New Roman"/>
      <w:b/>
      <w:bCs/>
      <w:color w:val="00000A"/>
      <w:sz w:val="28"/>
      <w:szCs w:val="28"/>
      <w:lang w:eastAsia="zh-CN"/>
    </w:rPr>
  </w:style>
  <w:style w:type="character" w:styleId="Style10" w:customStyle="1">
    <w:name w:val="Основной текст Знак"/>
    <w:basedOn w:val="DefaultParagraphFont"/>
    <w:link w:val="a1"/>
    <w:uiPriority w:val="99"/>
    <w:qFormat/>
    <w:rsid w:val="00cf273f"/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character" w:styleId="Style11" w:customStyle="1">
    <w:name w:val="Основной текст с отступом Знак"/>
    <w:basedOn w:val="DefaultParagraphFont"/>
    <w:link w:val="a6"/>
    <w:uiPriority w:val="99"/>
    <w:semiHidden/>
    <w:qFormat/>
    <w:rsid w:val="00cf273f"/>
    <w:rPr>
      <w:rFonts w:ascii="Calibri" w:hAnsi="Calibri" w:eastAsia="Times New Roman" w:cs="Times New Roman"/>
      <w:lang w:eastAsia="ru-RU"/>
    </w:rPr>
  </w:style>
  <w:style w:type="character" w:styleId="12" w:customStyle="1">
    <w:name w:val="Основной текст с отступом Знак1"/>
    <w:basedOn w:val="DefaultParagraphFont"/>
    <w:link w:val="a6"/>
    <w:uiPriority w:val="99"/>
    <w:qFormat/>
    <w:locked/>
    <w:rsid w:val="00cf273f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2" w:customStyle="1">
    <w:name w:val="Название Знак"/>
    <w:basedOn w:val="DefaultParagraphFont"/>
    <w:link w:val="a9"/>
    <w:qFormat/>
    <w:rsid w:val="00cf273f"/>
    <w:rPr>
      <w:rFonts w:ascii="Times New Roman" w:hAnsi="Times New Roman" w:eastAsia="Times New Roman" w:cs="Mangal"/>
      <w:i/>
      <w:iCs/>
      <w:color w:val="00000A"/>
      <w:sz w:val="24"/>
      <w:szCs w:val="24"/>
      <w:lang w:eastAsia="zh-CN"/>
    </w:rPr>
  </w:style>
  <w:style w:type="character" w:styleId="Style13" w:customStyle="1">
    <w:name w:val="Верхний колонтитул Знак"/>
    <w:basedOn w:val="DefaultParagraphFont"/>
    <w:link w:val="ae"/>
    <w:uiPriority w:val="99"/>
    <w:qFormat/>
    <w:rsid w:val="006411c6"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link w:val="af0"/>
    <w:uiPriority w:val="99"/>
    <w:semiHidden/>
    <w:qFormat/>
    <w:rsid w:val="006411c6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3">
    <w:name w:val="ListLabel 3"/>
    <w:qFormat/>
    <w:rPr>
      <w:rFonts w:ascii="Times New Roman" w:hAnsi="Times New Roman" w:cs="Times New Roman"/>
      <w:b/>
      <w:sz w:val="24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link w:val="a5"/>
    <w:uiPriority w:val="99"/>
    <w:rsid w:val="00cf273f"/>
    <w:pPr>
      <w:spacing w:before="0" w:after="12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Основной текст с отступом"/>
    <w:basedOn w:val="Normal"/>
    <w:link w:val="11"/>
    <w:uiPriority w:val="99"/>
    <w:rsid w:val="00cf273f"/>
    <w:pPr>
      <w:widowControl w:val="false"/>
      <w:spacing w:before="0" w:after="120"/>
      <w:ind w:left="283" w:hanging="0"/>
      <w:jc w:val="left"/>
    </w:pPr>
    <w:rPr>
      <w:sz w:val="20"/>
    </w:rPr>
  </w:style>
  <w:style w:type="paragraph" w:styleId="22" w:customStyle="1">
    <w:name w:val="заголовок 2"/>
    <w:basedOn w:val="Normal"/>
    <w:uiPriority w:val="99"/>
    <w:qFormat/>
    <w:rsid w:val="00cf273f"/>
    <w:pPr>
      <w:keepNext/>
      <w:widowControl w:val="false"/>
      <w:spacing w:lineRule="auto" w:line="360"/>
    </w:pPr>
    <w:rPr>
      <w:sz w:val="28"/>
      <w:szCs w:val="28"/>
    </w:rPr>
  </w:style>
  <w:style w:type="paragraph" w:styleId="Style21" w:customStyle="1">
    <w:name w:val="Содержимое таблицы"/>
    <w:basedOn w:val="Normal"/>
    <w:uiPriority w:val="99"/>
    <w:qFormat/>
    <w:rsid w:val="00cf273f"/>
    <w:pPr>
      <w:suppressLineNumbers/>
    </w:pPr>
    <w:rPr/>
  </w:style>
  <w:style w:type="paragraph" w:styleId="Style22">
    <w:name w:val="Заглавие"/>
    <w:basedOn w:val="Normal"/>
    <w:link w:val="aa"/>
    <w:qFormat/>
    <w:rsid w:val="00cf273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Web">
    <w:name w:val="Normal (Web)"/>
    <w:basedOn w:val="Normal"/>
    <w:uiPriority w:val="99"/>
    <w:qFormat/>
    <w:rsid w:val="00cf273f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a46a0b"/>
    <w:pPr>
      <w:spacing w:before="100" w:after="100"/>
      <w:ind w:left="720" w:hanging="0"/>
      <w:contextualSpacing/>
    </w:pPr>
    <w:rPr/>
  </w:style>
  <w:style w:type="paragraph" w:styleId="72" w:customStyle="1">
    <w:name w:val="заголовок 7"/>
    <w:basedOn w:val="Normal"/>
    <w:uiPriority w:val="99"/>
    <w:qFormat/>
    <w:rsid w:val="000e3328"/>
    <w:pPr>
      <w:keepNext/>
      <w:widowControl w:val="false"/>
      <w:jc w:val="center"/>
    </w:pPr>
    <w:rPr>
      <w:rFonts w:ascii="Times New Roman" w:hAnsi="Times New Roman"/>
      <w:b/>
      <w:bCs/>
      <w:sz w:val="28"/>
      <w:szCs w:val="28"/>
    </w:rPr>
  </w:style>
  <w:style w:type="paragraph" w:styleId="Style23">
    <w:name w:val="Верхний колонтитул"/>
    <w:basedOn w:val="Normal"/>
    <w:link w:val="af"/>
    <w:uiPriority w:val="99"/>
    <w:unhideWhenUsed/>
    <w:rsid w:val="006411c6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f1"/>
    <w:uiPriority w:val="99"/>
    <w:semiHidden/>
    <w:unhideWhenUsed/>
    <w:rsid w:val="006411c6"/>
    <w:pPr>
      <w:tabs>
        <w:tab w:val="center" w:pos="4677" w:leader="none"/>
        <w:tab w:val="right" w:pos="9355" w:leader="none"/>
      </w:tabs>
    </w:pPr>
    <w:rPr/>
  </w:style>
  <w:style w:type="paragraph" w:styleId="Style25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0e332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115D-DAE7-425B-8DE3-2A99529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LibreOffice/5.0.3.2$Linux_x86 LibreOffice_project/00m0$Build-2</Application>
  <Paragraphs>159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2019-03-04T14:00:00Z</dcterms:created>
  <dc:creator>user</dc:creator>
  <dc:language>ru-RU</dc:language>
  <cp:lastPrinted>2019-08-05T10:17:32Z</cp:lastPrinted>
  <dcterms:modified xsi:type="dcterms:W3CDTF">2019-08-05T15:19:43Z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